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AC352" w14:textId="77777777" w:rsidR="00EF21F5" w:rsidRDefault="00EA0387">
      <w:pPr>
        <w:spacing w:line="300" w:lineRule="exact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t>附件　　　　　　　東海大學衍生事業合約書</w:t>
      </w:r>
    </w:p>
    <w:p w14:paraId="6013D4CA" w14:textId="77777777" w:rsidR="00EF21F5" w:rsidRDefault="00EF21F5">
      <w:pPr>
        <w:spacing w:line="300" w:lineRule="exac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73D73C76" w14:textId="77777777" w:rsidR="00EF21F5" w:rsidRDefault="00EA0387">
      <w:pPr>
        <w:spacing w:line="300" w:lineRule="exact"/>
        <w:ind w:left="1200" w:hanging="120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立合約人︰東海大學            （以下簡稱甲方）</w:t>
      </w:r>
    </w:p>
    <w:p w14:paraId="23376BC9" w14:textId="77777777" w:rsidR="00EF21F5" w:rsidRDefault="00EA0387">
      <w:pPr>
        <w:spacing w:line="300" w:lineRule="exact"/>
        <w:ind w:left="1200" w:hanging="120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                          （以下簡稱乙方）</w:t>
      </w:r>
    </w:p>
    <w:p w14:paraId="202ECDAC" w14:textId="77777777" w:rsidR="00EF21F5" w:rsidRDefault="00EF21F5">
      <w:pPr>
        <w:spacing w:line="300" w:lineRule="exact"/>
        <w:ind w:left="1200" w:hanging="1200"/>
        <w:rPr>
          <w:rFonts w:ascii="標楷體" w:eastAsia="標楷體" w:hAnsi="標楷體"/>
          <w:color w:val="000000"/>
          <w:szCs w:val="24"/>
        </w:rPr>
      </w:pPr>
    </w:p>
    <w:p w14:paraId="3E94F62F" w14:textId="77777777" w:rsidR="00EF21F5" w:rsidRDefault="00EA0387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為推動成立衍生新創事業，雙方特立東海大學衍生事業合約書（下稱本合約書），並同意履行下列條款：</w:t>
      </w:r>
    </w:p>
    <w:p w14:paraId="73B5337A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t>定義</w:t>
      </w:r>
    </w:p>
    <w:p w14:paraId="0984B753" w14:textId="77777777" w:rsidR="00EF21F5" w:rsidRDefault="00EA0387">
      <w:pPr>
        <w:spacing w:line="400" w:lineRule="exact"/>
        <w:ind w:left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本合約書所稱衍生事業，係指本校教職員生、畢業校友，運用本校資源而產出之研發或其他形式智慧成果衍生之新創事業，校方及技術發明團隊得以技術或勞務作價出資入股該衍生事業。其後依公司法成立公司，本校所取得之股權不得超過該公司50%。</w:t>
      </w:r>
    </w:p>
    <w:p w14:paraId="4379A320" w14:textId="77777777" w:rsidR="00EF21F5" w:rsidRDefault="00EA0387">
      <w:pPr>
        <w:spacing w:line="400" w:lineRule="exact"/>
        <w:ind w:left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本校衍生事業主要有以下模式：</w:t>
      </w:r>
    </w:p>
    <w:p w14:paraId="2C73D067" w14:textId="77777777" w:rsidR="00EF21F5" w:rsidRDefault="00EA0387">
      <w:pPr>
        <w:spacing w:line="400" w:lineRule="exact"/>
        <w:ind w:left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（一）進行商品化開發或提供專業服務之衍生事業。</w:t>
      </w:r>
    </w:p>
    <w:p w14:paraId="720EC7B9" w14:textId="77777777" w:rsidR="00EF21F5" w:rsidRDefault="00EA0387">
      <w:pPr>
        <w:spacing w:line="400" w:lineRule="exact"/>
        <w:ind w:left="1200" w:hanging="7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（二）與政府機構、學術研究機構或企業聯盟，以該研發或智慧成果為商品、專業服務之核心技術之衍生事業。</w:t>
      </w:r>
    </w:p>
    <w:p w14:paraId="3C10E8E9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>公司成立狀況</w:t>
      </w:r>
    </w:p>
    <w:p w14:paraId="6FC41147" w14:textId="77777777" w:rsidR="00EF21F5" w:rsidRDefault="00EA0387">
      <w:pPr>
        <w:spacing w:line="400" w:lineRule="exact"/>
        <w:ind w:left="480"/>
      </w:pPr>
      <w:r>
        <w:rPr>
          <w:rFonts w:ascii="標楷體" w:eastAsia="標楷體" w:hAnsi="標楷體"/>
          <w:szCs w:val="24"/>
        </w:rPr>
        <w:t>乙方已完成公司設立登記，公司登記資本額為新台幣</w:t>
      </w:r>
      <w:r>
        <w:rPr>
          <w:rFonts w:ascii="標楷體" w:eastAsia="標楷體" w:hAnsi="標楷體"/>
          <w:szCs w:val="24"/>
          <w:u w:val="single"/>
        </w:rPr>
        <w:t xml:space="preserve">     </w:t>
      </w:r>
      <w:r>
        <w:rPr>
          <w:rFonts w:ascii="標楷體" w:eastAsia="標楷體" w:hAnsi="標楷體"/>
          <w:szCs w:val="24"/>
        </w:rPr>
        <w:t>萬元。(乙方已於</w:t>
      </w:r>
    </w:p>
    <w:p w14:paraId="4FD7BA71" w14:textId="77777777" w:rsidR="00EF21F5" w:rsidRDefault="00EA0387">
      <w:pPr>
        <w:spacing w:line="400" w:lineRule="exact"/>
        <w:ind w:left="480"/>
      </w:pPr>
      <w:r>
        <w:rPr>
          <w:rFonts w:ascii="標楷體" w:eastAsia="標楷體" w:hAnsi="標楷體"/>
          <w:szCs w:val="24"/>
          <w:u w:val="single"/>
        </w:rPr>
        <w:t xml:space="preserve">      </w:t>
      </w:r>
      <w:r>
        <w:rPr>
          <w:rFonts w:ascii="標楷體" w:eastAsia="標楷體" w:hAnsi="標楷體"/>
          <w:szCs w:val="24"/>
        </w:rPr>
        <w:t>年</w:t>
      </w:r>
      <w:r>
        <w:rPr>
          <w:rFonts w:ascii="標楷體" w:eastAsia="標楷體" w:hAnsi="標楷體"/>
          <w:szCs w:val="24"/>
          <w:u w:val="single"/>
        </w:rPr>
        <w:t xml:space="preserve">     </w:t>
      </w:r>
      <w:r>
        <w:rPr>
          <w:rFonts w:ascii="標楷體" w:eastAsia="標楷體" w:hAnsi="標楷體"/>
          <w:szCs w:val="24"/>
        </w:rPr>
        <w:t>月</w:t>
      </w:r>
      <w:r>
        <w:rPr>
          <w:rFonts w:ascii="標楷體" w:eastAsia="標楷體" w:hAnsi="標楷體"/>
          <w:szCs w:val="24"/>
          <w:u w:val="single"/>
        </w:rPr>
        <w:t xml:space="preserve">    </w:t>
      </w:r>
      <w:r>
        <w:rPr>
          <w:rFonts w:ascii="標楷體" w:eastAsia="標楷體" w:hAnsi="標楷體"/>
          <w:szCs w:val="24"/>
        </w:rPr>
        <w:t>日前完成公司設立登記，並須於三個月內簽訂本合約書。)</w:t>
      </w:r>
    </w:p>
    <w:p w14:paraId="22185F63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 xml:space="preserve">盈餘回饋 </w:t>
      </w:r>
    </w:p>
    <w:p w14:paraId="1C1026BE" w14:textId="77777777" w:rsidR="005805C6" w:rsidRPr="005805C6" w:rsidRDefault="005805C6" w:rsidP="005805C6">
      <w:pPr>
        <w:spacing w:line="400" w:lineRule="exact"/>
        <w:ind w:left="480"/>
        <w:rPr>
          <w:rFonts w:ascii="標楷體" w:eastAsia="標楷體" w:hAnsi="標楷體"/>
          <w:szCs w:val="24"/>
        </w:rPr>
      </w:pPr>
      <w:r w:rsidRPr="005805C6">
        <w:rPr>
          <w:rFonts w:ascii="標楷體" w:eastAsia="標楷體" w:hAnsi="標楷體"/>
          <w:szCs w:val="24"/>
        </w:rPr>
        <w:t>乙方同意</w:t>
      </w:r>
      <w:r w:rsidRPr="005805C6">
        <w:rPr>
          <w:rFonts w:ascii="標楷體" w:eastAsia="標楷體" w:hAnsi="標楷體" w:hint="eastAsia"/>
          <w:szCs w:val="24"/>
        </w:rPr>
        <w:t>依據東海大學衍生事業管理委員會審議結果，至少應採下列回饋方式之一：</w:t>
      </w:r>
    </w:p>
    <w:p w14:paraId="32AB0F55" w14:textId="77777777" w:rsidR="00EF21F5" w:rsidRDefault="00EA0387">
      <w:pPr>
        <w:numPr>
          <w:ilvl w:val="0"/>
          <w:numId w:val="2"/>
        </w:numPr>
        <w:spacing w:line="400" w:lineRule="exact"/>
        <w:ind w:left="936" w:hanging="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以股權回饋者：</w:t>
      </w:r>
    </w:p>
    <w:p w14:paraId="6777EE38" w14:textId="77777777" w:rsidR="00EF21F5" w:rsidRDefault="00EA0387">
      <w:pPr>
        <w:spacing w:line="400" w:lineRule="exact"/>
        <w:ind w:left="960"/>
      </w:pPr>
      <w:r>
        <w:rPr>
          <w:rFonts w:ascii="標楷體" w:eastAsia="標楷體" w:hAnsi="標楷體"/>
          <w:szCs w:val="24"/>
        </w:rPr>
        <w:t>企業為「股份有限公司」型態者，於公司成立時，全體董事應贈與其實收資本額</w:t>
      </w:r>
      <w:r>
        <w:rPr>
          <w:rFonts w:ascii="標楷體" w:eastAsia="標楷體" w:hAnsi="標楷體"/>
          <w:szCs w:val="24"/>
          <w:u w:val="single"/>
        </w:rPr>
        <w:t xml:space="preserve">     </w:t>
      </w:r>
      <w:r>
        <w:rPr>
          <w:rFonts w:ascii="標楷體" w:eastAsia="標楷體" w:hAnsi="標楷體"/>
          <w:szCs w:val="24"/>
        </w:rPr>
        <w:t>%股權回饋甲方。乙方之股東應簽訂股權捐贈同意書，將股權移轉予甲方並辦理股東名簿記載之變更，完成股權移轉手續，並提供股東名簿影本予甲方為證。</w:t>
      </w:r>
    </w:p>
    <w:p w14:paraId="7EFAB8FA" w14:textId="77777777" w:rsidR="005805C6" w:rsidRPr="005805C6" w:rsidRDefault="00EA0387" w:rsidP="005805C6">
      <w:pPr>
        <w:numPr>
          <w:ilvl w:val="0"/>
          <w:numId w:val="2"/>
        </w:numPr>
        <w:spacing w:line="400" w:lineRule="exact"/>
        <w:ind w:left="936" w:hanging="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以現金回饋者：</w:t>
      </w:r>
    </w:p>
    <w:p w14:paraId="73973877" w14:textId="6FA58E13" w:rsidR="00EF21F5" w:rsidRDefault="005805C6" w:rsidP="005805C6">
      <w:pPr>
        <w:spacing w:line="400" w:lineRule="exact"/>
        <w:ind w:left="960"/>
        <w:rPr>
          <w:rFonts w:ascii="標楷體" w:eastAsia="標楷體" w:hAnsi="標楷體"/>
          <w:szCs w:val="24"/>
        </w:rPr>
      </w:pPr>
      <w:r w:rsidRPr="005805C6">
        <w:rPr>
          <w:rFonts w:ascii="標楷體" w:eastAsia="標楷體" w:hAnsi="標楷體" w:hint="eastAsia"/>
          <w:szCs w:val="24"/>
        </w:rPr>
        <w:t>每年度就前一年度之企業稅後盈餘部分，提列稅後盈餘之     %現金回饋金予甲方，且須明訂於公司章程中。並於每年6月30日前完成繳交，匯款至甲方接收帳戶：東海大學兆豐國際商業銀行</w:t>
      </w:r>
      <w:r w:rsidR="00D40655">
        <w:rPr>
          <w:rFonts w:ascii="標楷體" w:eastAsia="標楷體" w:hAnsi="標楷體" w:hint="eastAsia"/>
          <w:szCs w:val="24"/>
        </w:rPr>
        <w:t>向上</w:t>
      </w:r>
      <w:r w:rsidRPr="005805C6">
        <w:rPr>
          <w:rFonts w:ascii="標楷體" w:eastAsia="標楷體" w:hAnsi="標楷體" w:hint="eastAsia"/>
          <w:szCs w:val="24"/>
        </w:rPr>
        <w:t>分行（代碼0170837）083-10-283799。本回饋金縱因本合約終止或解除亦不退還。</w:t>
      </w:r>
    </w:p>
    <w:p w14:paraId="0B5E31EF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t>進駐條件</w:t>
      </w:r>
    </w:p>
    <w:p w14:paraId="4BBB7DA1" w14:textId="7BD9AD74" w:rsidR="00FC37D0" w:rsidRPr="00FC37D0" w:rsidRDefault="00FC37D0" w:rsidP="00FC37D0">
      <w:pPr>
        <w:spacing w:line="400" w:lineRule="exact"/>
        <w:ind w:left="480"/>
        <w:rPr>
          <w:rFonts w:ascii="標楷體" w:eastAsia="標楷體" w:hAnsi="標楷體" w:hint="eastAsia"/>
          <w:szCs w:val="24"/>
        </w:rPr>
      </w:pPr>
      <w:r w:rsidRPr="00FC37D0">
        <w:rPr>
          <w:rFonts w:ascii="標楷體" w:eastAsia="標楷體" w:hAnsi="標楷體" w:hint="eastAsia"/>
          <w:szCs w:val="24"/>
        </w:rPr>
        <w:t>甲方得依「東海大學衍生事業管理辦法」提供乙方進駐於甲方場域，進駐條件依</w:t>
      </w:r>
      <w:r w:rsidRPr="00FC37D0">
        <w:rPr>
          <w:rFonts w:ascii="標楷體" w:eastAsia="標楷體" w:hAnsi="標楷體" w:hint="eastAsia"/>
          <w:szCs w:val="24"/>
        </w:rPr>
        <w:lastRenderedPageBreak/>
        <w:t>甲方相關規定辦理，具體進駐條件，甲乙雙方另以書面約定之。</w:t>
      </w:r>
    </w:p>
    <w:p w14:paraId="33A5DD56" w14:textId="72CF63C6" w:rsidR="00EF21F5" w:rsidRDefault="00FC37D0" w:rsidP="00FC37D0">
      <w:pPr>
        <w:spacing w:line="400" w:lineRule="exact"/>
        <w:ind w:left="480"/>
        <w:rPr>
          <w:rFonts w:ascii="標楷體" w:eastAsia="標楷體" w:hAnsi="標楷體"/>
          <w:szCs w:val="24"/>
        </w:rPr>
      </w:pPr>
      <w:r w:rsidRPr="00FC37D0">
        <w:rPr>
          <w:rFonts w:ascii="標楷體" w:eastAsia="標楷體" w:hAnsi="標楷體" w:hint="eastAsia"/>
          <w:szCs w:val="24"/>
        </w:rPr>
        <w:t>進駐甲方之衍生事業，如未依規定繳交回饋金，甲方可追討該衍生事業於進駐期間所利用本校資源之相關費用。</w:t>
      </w:r>
    </w:p>
    <w:p w14:paraId="7D290CD2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</w:pPr>
      <w:r>
        <w:rPr>
          <w:rFonts w:ascii="標楷體" w:eastAsia="標楷體" w:hAnsi="標楷體"/>
          <w:b/>
          <w:color w:val="000000"/>
          <w:szCs w:val="24"/>
        </w:rPr>
        <w:t>交付資料</w:t>
      </w:r>
      <w:r>
        <w:rPr>
          <w:rFonts w:ascii="標楷體" w:eastAsia="標楷體" w:hAnsi="標楷體"/>
          <w:b/>
          <w:szCs w:val="24"/>
        </w:rPr>
        <w:t>與審核</w:t>
      </w:r>
    </w:p>
    <w:p w14:paraId="2ADDD9AA" w14:textId="77777777" w:rsidR="005805C6" w:rsidRPr="005805C6" w:rsidRDefault="005805C6" w:rsidP="005805C6">
      <w:pPr>
        <w:spacing w:line="400" w:lineRule="exact"/>
        <w:ind w:left="480"/>
        <w:rPr>
          <w:rFonts w:ascii="標楷體" w:eastAsia="標楷體" w:hAnsi="標楷體"/>
          <w:szCs w:val="24"/>
        </w:rPr>
      </w:pPr>
      <w:r w:rsidRPr="005805C6">
        <w:rPr>
          <w:rFonts w:ascii="標楷體" w:eastAsia="標楷體" w:hAnsi="標楷體" w:hint="eastAsia"/>
          <w:szCs w:val="24"/>
        </w:rPr>
        <w:t>乙方每年需向甲方提交營運會計報表，並每年向甲方「衍生事業管理委員會」報告營運狀況。</w:t>
      </w:r>
    </w:p>
    <w:p w14:paraId="1BF40E86" w14:textId="77777777" w:rsidR="00EF21F5" w:rsidRDefault="005805C6" w:rsidP="005805C6">
      <w:pPr>
        <w:spacing w:line="400" w:lineRule="exact"/>
        <w:ind w:left="480"/>
        <w:rPr>
          <w:rFonts w:ascii="標楷體" w:eastAsia="標楷體" w:hAnsi="標楷體"/>
          <w:szCs w:val="24"/>
        </w:rPr>
      </w:pPr>
      <w:r w:rsidRPr="005805C6">
        <w:rPr>
          <w:rFonts w:ascii="標楷體" w:eastAsia="標楷體" w:hAnsi="標楷體" w:hint="eastAsia"/>
          <w:szCs w:val="24"/>
        </w:rPr>
        <w:t>甲方得依乙方營運狀況之審議決定是否續約。</w:t>
      </w:r>
    </w:p>
    <w:p w14:paraId="7CDDF442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t>合約終止之處理</w:t>
      </w:r>
    </w:p>
    <w:p w14:paraId="36051E2D" w14:textId="77777777" w:rsidR="009306F6" w:rsidRPr="009306F6" w:rsidRDefault="009306F6" w:rsidP="009306F6">
      <w:pPr>
        <w:spacing w:line="400" w:lineRule="exact"/>
        <w:ind w:left="1200" w:hanging="720"/>
        <w:rPr>
          <w:rFonts w:ascii="標楷體" w:eastAsia="標楷體" w:hAnsi="標楷體"/>
          <w:color w:val="000000"/>
          <w:szCs w:val="24"/>
        </w:rPr>
      </w:pPr>
      <w:r w:rsidRPr="009306F6">
        <w:rPr>
          <w:rFonts w:ascii="標楷體" w:eastAsia="標楷體" w:hAnsi="標楷體" w:hint="eastAsia"/>
          <w:color w:val="000000"/>
          <w:szCs w:val="24"/>
        </w:rPr>
        <w:t>（一）乙方之商業行為，不得有任何違反法律以及企業道德之情事，倘有上述情事，甲方得終止本合約書，乙方不得異議。本合約中除另有約定者外，乙方若不履行本合約書或不依本合約書履行時，甲方得以書面通知其於十五日內改正，逾期未能改正者，甲方得另以書面通知終止本合約書，甲方亦得請求損害賠償。</w:t>
      </w:r>
    </w:p>
    <w:p w14:paraId="7D636C33" w14:textId="77777777" w:rsidR="009306F6" w:rsidRPr="009306F6" w:rsidRDefault="009306F6" w:rsidP="009306F6">
      <w:pPr>
        <w:spacing w:line="400" w:lineRule="exact"/>
        <w:ind w:left="1200" w:hanging="720"/>
        <w:rPr>
          <w:rFonts w:ascii="標楷體" w:eastAsia="標楷體" w:hAnsi="標楷體"/>
          <w:color w:val="000000"/>
          <w:szCs w:val="24"/>
        </w:rPr>
      </w:pPr>
      <w:r w:rsidRPr="009306F6">
        <w:rPr>
          <w:rFonts w:ascii="標楷體" w:eastAsia="標楷體" w:hAnsi="標楷體" w:hint="eastAsia"/>
          <w:color w:val="000000"/>
          <w:szCs w:val="24"/>
        </w:rPr>
        <w:t>（二）乙方若使用甲方或甲方所屬單位所有之商標、名稱等從事商業行為，須經甲方事前書面同意，若有違反，甲方得以書面通知其於十五日內改正，逾期未能改正者，甲方得另以書面通知終止本合約書，甲方亦得請求損害賠償。</w:t>
      </w:r>
    </w:p>
    <w:p w14:paraId="6A3AE825" w14:textId="77777777" w:rsidR="009306F6" w:rsidRPr="009306F6" w:rsidRDefault="009306F6" w:rsidP="009306F6">
      <w:pPr>
        <w:spacing w:line="400" w:lineRule="exact"/>
        <w:ind w:left="1200" w:hanging="720"/>
        <w:rPr>
          <w:rFonts w:ascii="標楷體" w:eastAsia="標楷體" w:hAnsi="標楷體"/>
          <w:color w:val="000000"/>
          <w:szCs w:val="24"/>
        </w:rPr>
      </w:pPr>
      <w:r w:rsidRPr="009306F6">
        <w:rPr>
          <w:rFonts w:ascii="標楷體" w:eastAsia="標楷體" w:hAnsi="標楷體" w:hint="eastAsia"/>
          <w:color w:val="000000"/>
          <w:szCs w:val="24"/>
        </w:rPr>
        <w:t xml:space="preserve">（三）甲乙雙方任一方，若因不可歸責於雙方之事由及不可抗力之情事，致合作無法達到預期之目的或有情事變更等因素，雙方得合意終止合約，且任一方均不得另向他方請求賠償損害。 </w:t>
      </w:r>
    </w:p>
    <w:p w14:paraId="40ABB123" w14:textId="70E8CAF3" w:rsidR="009306F6" w:rsidRPr="009306F6" w:rsidRDefault="009306F6" w:rsidP="009306F6">
      <w:pPr>
        <w:spacing w:line="400" w:lineRule="exact"/>
        <w:ind w:left="1200" w:hanging="720"/>
        <w:rPr>
          <w:rFonts w:ascii="標楷體" w:eastAsia="標楷體" w:hAnsi="標楷體"/>
          <w:color w:val="000000"/>
          <w:szCs w:val="24"/>
        </w:rPr>
      </w:pPr>
      <w:r w:rsidRPr="009306F6">
        <w:rPr>
          <w:rFonts w:ascii="標楷體" w:eastAsia="標楷體" w:hAnsi="標楷體" w:hint="eastAsia"/>
          <w:color w:val="000000"/>
          <w:szCs w:val="24"/>
        </w:rPr>
        <w:t>（四）合約終止後，甲方不得再對外宣稱乙方為甲方之衍生事業，乙方亦不得以甲方衍生事業為由進行業務推廣。如有任一方違反，他方得向另一方請求損害賠償。</w:t>
      </w:r>
    </w:p>
    <w:p w14:paraId="4807881A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t>合約修改方式</w:t>
      </w:r>
    </w:p>
    <w:p w14:paraId="63FD1E11" w14:textId="77777777" w:rsidR="00EF21F5" w:rsidRDefault="00EA0387">
      <w:pPr>
        <w:spacing w:line="400" w:lineRule="exact"/>
        <w:ind w:left="1200" w:hanging="72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（一）本合約書得經甲乙雙方同意以書面修改增訂，並應將經甲乙雙方簽署之書面附於本合約書之後，作為本合約書之一部分，並取代原條文。</w:t>
      </w:r>
    </w:p>
    <w:p w14:paraId="00775D1A" w14:textId="77777777" w:rsidR="00EF21F5" w:rsidRDefault="00EA0387">
      <w:pPr>
        <w:spacing w:line="400" w:lineRule="exact"/>
        <w:ind w:left="1200" w:hanging="72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（二）本合約書未規定事宜應依民法及政府相關規定辦理。</w:t>
      </w:r>
    </w:p>
    <w:p w14:paraId="7E3B69A3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t>聯絡管理</w:t>
      </w:r>
    </w:p>
    <w:p w14:paraId="48507F16" w14:textId="77777777" w:rsidR="00EF21F5" w:rsidRPr="005805C6" w:rsidRDefault="00EA0387" w:rsidP="005805C6">
      <w:pPr>
        <w:spacing w:line="400" w:lineRule="exact"/>
        <w:ind w:left="480"/>
        <w:rPr>
          <w:rFonts w:ascii="標楷體" w:eastAsia="標楷體" w:hAnsi="標楷體"/>
          <w:szCs w:val="24"/>
        </w:rPr>
      </w:pPr>
      <w:r w:rsidRPr="005805C6">
        <w:rPr>
          <w:rFonts w:ascii="標楷體" w:eastAsia="標楷體" w:hAnsi="標楷體"/>
          <w:szCs w:val="24"/>
        </w:rPr>
        <w:t>本合約書有關之通知或要求應以書面送達下列之處所及人員（以下稱「聯絡人」），經送達該聯絡人者，即視為已送達該方當事人：</w:t>
      </w:r>
    </w:p>
    <w:p w14:paraId="53285186" w14:textId="77777777" w:rsidR="005805C6" w:rsidRDefault="00EA0387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</w:t>
      </w:r>
    </w:p>
    <w:p w14:paraId="4CCC560C" w14:textId="77777777" w:rsidR="00EF21F5" w:rsidRDefault="005805C6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</w:t>
      </w:r>
      <w:r w:rsidR="00EA0387">
        <w:rPr>
          <w:rFonts w:ascii="標楷體" w:eastAsia="標楷體" w:hAnsi="標楷體"/>
          <w:color w:val="000000"/>
          <w:szCs w:val="24"/>
        </w:rPr>
        <w:t xml:space="preserve">甲方聯絡人  姓名 : </w:t>
      </w:r>
    </w:p>
    <w:p w14:paraId="560DF86E" w14:textId="77777777" w:rsidR="00EF21F5" w:rsidRDefault="00EA0387">
      <w:pPr>
        <w:spacing w:after="180" w:line="300" w:lineRule="exact"/>
        <w:ind w:left="709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lastRenderedPageBreak/>
        <w:t xml:space="preserve">          聯絡電話 : </w:t>
      </w:r>
    </w:p>
    <w:p w14:paraId="71006747" w14:textId="77777777" w:rsidR="00EF21F5" w:rsidRDefault="00EA0387">
      <w:pPr>
        <w:spacing w:after="180" w:line="300" w:lineRule="exact"/>
        <w:ind w:left="709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      傳真號碼 : </w:t>
      </w:r>
    </w:p>
    <w:p w14:paraId="37870E66" w14:textId="77777777" w:rsidR="00EF21F5" w:rsidRDefault="00EA0387">
      <w:pPr>
        <w:spacing w:after="180" w:line="300" w:lineRule="exact"/>
        <w:ind w:left="709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      地址 :</w:t>
      </w:r>
    </w:p>
    <w:p w14:paraId="53401F6B" w14:textId="77777777" w:rsidR="00EF21F5" w:rsidRDefault="00EA0387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乙方聯絡人  姓名 : </w:t>
      </w:r>
    </w:p>
    <w:p w14:paraId="5E0226D5" w14:textId="77777777" w:rsidR="00EF21F5" w:rsidRDefault="00EA0387">
      <w:pPr>
        <w:spacing w:after="180" w:line="300" w:lineRule="exact"/>
        <w:ind w:left="709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      職稱 : </w:t>
      </w:r>
    </w:p>
    <w:p w14:paraId="1398A6DA" w14:textId="77777777" w:rsidR="00EF21F5" w:rsidRDefault="00EA0387">
      <w:pPr>
        <w:spacing w:after="180" w:line="300" w:lineRule="exact"/>
        <w:ind w:left="709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      聯絡電話 : </w:t>
      </w:r>
    </w:p>
    <w:p w14:paraId="6245BB21" w14:textId="77777777" w:rsidR="00EF21F5" w:rsidRDefault="00EA0387">
      <w:pPr>
        <w:spacing w:after="180" w:line="300" w:lineRule="exact"/>
        <w:ind w:left="709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      地址 :</w:t>
      </w:r>
    </w:p>
    <w:p w14:paraId="2828DB33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t>合約生效</w:t>
      </w:r>
    </w:p>
    <w:p w14:paraId="426DF0D2" w14:textId="77777777" w:rsidR="00EF21F5" w:rsidRDefault="00EA0387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本合約書簽署之日期起即為成立、生效。</w:t>
      </w:r>
    </w:p>
    <w:p w14:paraId="0EBC7219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t>合約存續期間</w:t>
      </w:r>
    </w:p>
    <w:p w14:paraId="6E71D955" w14:textId="77777777" w:rsidR="00EF21F5" w:rsidRDefault="00EA0387">
      <w:pPr>
        <w:spacing w:line="400" w:lineRule="exact"/>
        <w:ind w:left="1200" w:hanging="720"/>
      </w:pPr>
      <w:r>
        <w:rPr>
          <w:rFonts w:ascii="標楷體" w:eastAsia="標楷體" w:hAnsi="標楷體"/>
          <w:color w:val="000000"/>
          <w:szCs w:val="24"/>
        </w:rPr>
        <w:t>（一）本合約自甲、乙雙方簽署日起</w:t>
      </w:r>
      <w:r>
        <w:rPr>
          <w:rFonts w:ascii="標楷體" w:eastAsia="標楷體" w:hAnsi="標楷體"/>
          <w:szCs w:val="24"/>
        </w:rPr>
        <w:t>七年</w:t>
      </w:r>
      <w:r>
        <w:rPr>
          <w:rFonts w:ascii="標楷體" w:eastAsia="標楷體" w:hAnsi="標楷體"/>
          <w:color w:val="000000"/>
          <w:szCs w:val="24"/>
        </w:rPr>
        <w:t>內有效，期限屆滿前三個月內乙方得書面徵求甲方同意延展本合約書之期限。</w:t>
      </w:r>
    </w:p>
    <w:p w14:paraId="20AB912F" w14:textId="77777777" w:rsidR="00EF21F5" w:rsidRDefault="00EA0387">
      <w:pPr>
        <w:spacing w:line="400" w:lineRule="exact"/>
        <w:ind w:left="1200" w:hanging="720"/>
      </w:pPr>
      <w:r>
        <w:rPr>
          <w:rFonts w:ascii="標楷體" w:eastAsia="標楷體" w:hAnsi="標楷體"/>
          <w:color w:val="000000"/>
          <w:szCs w:val="24"/>
        </w:rPr>
        <w:t>（二）若甲方同意乙方展延，每次延展期限為</w:t>
      </w:r>
      <w:r>
        <w:rPr>
          <w:rFonts w:ascii="標楷體" w:eastAsia="標楷體" w:hAnsi="標楷體"/>
          <w:color w:val="000000"/>
          <w:szCs w:val="24"/>
          <w:u w:val="single"/>
        </w:rPr>
        <w:t xml:space="preserve"> 　   </w:t>
      </w:r>
      <w:r>
        <w:rPr>
          <w:rFonts w:ascii="標楷體" w:eastAsia="標楷體" w:hAnsi="標楷體"/>
          <w:color w:val="000000"/>
          <w:szCs w:val="24"/>
        </w:rPr>
        <w:t>年，延展之條件另以合約約定之。甲方收受書面通知後一個月內未書面回覆，視為本合約失其效力。</w:t>
      </w:r>
    </w:p>
    <w:p w14:paraId="70ED82ED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t>準據法與管轄法院</w:t>
      </w:r>
    </w:p>
    <w:p w14:paraId="62C4A98B" w14:textId="77777777" w:rsidR="00EF21F5" w:rsidRDefault="00EA0387">
      <w:pPr>
        <w:spacing w:line="400" w:lineRule="exact"/>
        <w:ind w:left="4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甲乙雙方發生爭議，應先以協商方式尋求解決。若因本合約書而涉訟時，甲乙雙方同意以台灣台中地方法院為第一審管轄法院。</w:t>
      </w:r>
    </w:p>
    <w:p w14:paraId="2DA9259E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t>合約份數</w:t>
      </w:r>
    </w:p>
    <w:p w14:paraId="4D14FC5C" w14:textId="77777777" w:rsidR="00EF21F5" w:rsidRDefault="00EA0387">
      <w:pPr>
        <w:spacing w:line="400" w:lineRule="exact"/>
        <w:ind w:left="4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本合約書正本壹式二份，由甲、乙方各執正本一份為憑。</w:t>
      </w:r>
    </w:p>
    <w:p w14:paraId="392226B8" w14:textId="77777777" w:rsidR="00EF21F5" w:rsidRDefault="00EF21F5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</w:p>
    <w:p w14:paraId="11ECB09C" w14:textId="77777777" w:rsidR="009306F6" w:rsidRDefault="009306F6">
      <w:pPr>
        <w:spacing w:after="180" w:line="300" w:lineRule="exact"/>
        <w:rPr>
          <w:rFonts w:ascii="標楷體" w:eastAsia="標楷體" w:hAnsi="標楷體"/>
          <w:b/>
          <w:color w:val="000000"/>
          <w:szCs w:val="24"/>
        </w:rPr>
        <w:sectPr w:rsidR="009306F6">
          <w:footerReference w:type="default" r:id="rId7"/>
          <w:pgSz w:w="11906" w:h="16838"/>
          <w:pgMar w:top="1134" w:right="1418" w:bottom="1134" w:left="1418" w:header="851" w:footer="992" w:gutter="0"/>
          <w:cols w:space="720"/>
          <w:docGrid w:type="lines" w:linePitch="416"/>
        </w:sectPr>
      </w:pPr>
    </w:p>
    <w:p w14:paraId="6E343DC1" w14:textId="77777777" w:rsidR="00EF21F5" w:rsidRDefault="00EA0387">
      <w:pPr>
        <w:spacing w:after="180" w:line="300" w:lineRule="exact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lastRenderedPageBreak/>
        <w:t>立合約書人</w:t>
      </w:r>
    </w:p>
    <w:p w14:paraId="6531F7F1" w14:textId="77777777" w:rsidR="00EF21F5" w:rsidRDefault="00EA0387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甲　　方：東海大學</w:t>
      </w:r>
    </w:p>
    <w:p w14:paraId="4901C8DE" w14:textId="77777777" w:rsidR="00EF21F5" w:rsidRDefault="00EA0387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統一編號：52004800</w:t>
      </w:r>
    </w:p>
    <w:p w14:paraId="6483D133" w14:textId="09E57B23" w:rsidR="00EF21F5" w:rsidRDefault="00EA0387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代 表 人：</w:t>
      </w:r>
    </w:p>
    <w:p w14:paraId="2FFD8897" w14:textId="77777777" w:rsidR="00EF21F5" w:rsidRDefault="00EA0387">
      <w:pPr>
        <w:spacing w:after="180" w:line="300" w:lineRule="exact"/>
      </w:pPr>
      <w:r>
        <w:rPr>
          <w:rFonts w:ascii="標楷體" w:eastAsia="標楷體" w:hAnsi="標楷體"/>
          <w:color w:val="000000"/>
          <w:szCs w:val="24"/>
        </w:rPr>
        <w:t>地　　址：</w:t>
      </w:r>
      <w:r>
        <w:rPr>
          <w:rFonts w:eastAsia="標楷體"/>
          <w:bCs/>
          <w:color w:val="000000"/>
        </w:rPr>
        <w:t>40704</w:t>
      </w:r>
      <w:r>
        <w:rPr>
          <w:rFonts w:eastAsia="標楷體"/>
          <w:bCs/>
          <w:color w:val="000000"/>
        </w:rPr>
        <w:t>台中市西屯區臺灣大道四段</w:t>
      </w:r>
      <w:r>
        <w:rPr>
          <w:rFonts w:eastAsia="標楷體"/>
          <w:bCs/>
          <w:color w:val="000000"/>
        </w:rPr>
        <w:t>1727</w:t>
      </w:r>
      <w:r>
        <w:rPr>
          <w:rFonts w:eastAsia="標楷體"/>
          <w:bCs/>
          <w:color w:val="000000"/>
        </w:rPr>
        <w:t>號</w:t>
      </w:r>
    </w:p>
    <w:p w14:paraId="2C6DD462" w14:textId="77777777" w:rsidR="00EF21F5" w:rsidRDefault="00EA0387">
      <w:pPr>
        <w:spacing w:after="180" w:line="300" w:lineRule="exact"/>
      </w:pPr>
      <w:r>
        <w:rPr>
          <w:rFonts w:eastAsia="標楷體"/>
          <w:bCs/>
          <w:color w:val="000000"/>
        </w:rPr>
        <w:t>聯絡電話：</w:t>
      </w:r>
      <w:r>
        <w:rPr>
          <w:rFonts w:eastAsia="標楷體"/>
          <w:color w:val="000000"/>
        </w:rPr>
        <w:t>(04)2350-8340</w:t>
      </w:r>
    </w:p>
    <w:p w14:paraId="0C79910A" w14:textId="77777777" w:rsidR="00EF21F5" w:rsidRDefault="00EF21F5">
      <w:pPr>
        <w:spacing w:after="180" w:line="300" w:lineRule="exact"/>
        <w:rPr>
          <w:rFonts w:eastAsia="標楷體"/>
          <w:color w:val="000000"/>
        </w:rPr>
      </w:pPr>
    </w:p>
    <w:p w14:paraId="2EBDF384" w14:textId="77777777" w:rsidR="00EF21F5" w:rsidRDefault="00EA0387">
      <w:pPr>
        <w:spacing w:after="180" w:line="300" w:lineRule="exact"/>
        <w:rPr>
          <w:rFonts w:eastAsia="標楷體"/>
          <w:color w:val="000000"/>
        </w:rPr>
      </w:pPr>
      <w:r>
        <w:rPr>
          <w:rFonts w:eastAsia="標楷體"/>
          <w:color w:val="000000"/>
        </w:rPr>
        <w:t>乙　　方：</w:t>
      </w:r>
    </w:p>
    <w:p w14:paraId="4833E259" w14:textId="77777777" w:rsidR="00EF21F5" w:rsidRDefault="00EA0387">
      <w:pPr>
        <w:spacing w:after="180" w:line="300" w:lineRule="exact"/>
        <w:rPr>
          <w:rFonts w:eastAsia="標楷體"/>
          <w:color w:val="000000"/>
        </w:rPr>
      </w:pPr>
      <w:r>
        <w:rPr>
          <w:rFonts w:eastAsia="標楷體"/>
          <w:color w:val="000000"/>
        </w:rPr>
        <w:t>統一編號：</w:t>
      </w:r>
    </w:p>
    <w:p w14:paraId="097F508B" w14:textId="77777777" w:rsidR="00EF21F5" w:rsidRDefault="00EA0387">
      <w:pPr>
        <w:spacing w:after="180" w:line="300" w:lineRule="exact"/>
        <w:rPr>
          <w:rFonts w:eastAsia="標楷體"/>
          <w:color w:val="000000"/>
        </w:rPr>
      </w:pPr>
      <w:r>
        <w:rPr>
          <w:rFonts w:eastAsia="標楷體"/>
          <w:color w:val="000000"/>
        </w:rPr>
        <w:t>負</w:t>
      </w:r>
      <w:r>
        <w:rPr>
          <w:rFonts w:eastAsia="標楷體"/>
          <w:color w:val="000000"/>
        </w:rPr>
        <w:t xml:space="preserve"> </w:t>
      </w:r>
      <w:r>
        <w:rPr>
          <w:rFonts w:eastAsia="標楷體"/>
          <w:color w:val="000000"/>
        </w:rPr>
        <w:t>責</w:t>
      </w:r>
      <w:r>
        <w:rPr>
          <w:rFonts w:eastAsia="標楷體"/>
          <w:color w:val="000000"/>
        </w:rPr>
        <w:t xml:space="preserve"> </w:t>
      </w:r>
      <w:r>
        <w:rPr>
          <w:rFonts w:eastAsia="標楷體"/>
          <w:color w:val="000000"/>
        </w:rPr>
        <w:t>人：</w:t>
      </w:r>
    </w:p>
    <w:p w14:paraId="7441A0A9" w14:textId="77777777" w:rsidR="00EF21F5" w:rsidRDefault="00EA0387">
      <w:pPr>
        <w:spacing w:after="180" w:line="300" w:lineRule="exact"/>
        <w:rPr>
          <w:rFonts w:eastAsia="標楷體"/>
          <w:color w:val="000000"/>
        </w:rPr>
      </w:pPr>
      <w:r>
        <w:rPr>
          <w:rFonts w:eastAsia="標楷體"/>
          <w:color w:val="000000"/>
        </w:rPr>
        <w:t>地　　址：</w:t>
      </w:r>
    </w:p>
    <w:p w14:paraId="14BD6E21" w14:textId="77777777" w:rsidR="00EF21F5" w:rsidRDefault="00EA0387">
      <w:pPr>
        <w:spacing w:after="180" w:line="300" w:lineRule="exact"/>
      </w:pPr>
      <w:r>
        <w:rPr>
          <w:rFonts w:eastAsia="標楷體"/>
          <w:color w:val="000000"/>
        </w:rPr>
        <w:t>聯絡電話：</w:t>
      </w:r>
    </w:p>
    <w:p w14:paraId="4236AFD8" w14:textId="77777777" w:rsidR="00EF21F5" w:rsidRDefault="00EF21F5">
      <w:pPr>
        <w:spacing w:after="180" w:line="300" w:lineRule="exact"/>
        <w:rPr>
          <w:rFonts w:ascii="標楷體" w:eastAsia="標楷體" w:hAnsi="標楷體"/>
        </w:rPr>
      </w:pPr>
    </w:p>
    <w:p w14:paraId="4704D2BA" w14:textId="77777777" w:rsidR="00EF21F5" w:rsidRDefault="00EF21F5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</w:p>
    <w:p w14:paraId="1F14FA92" w14:textId="77777777" w:rsidR="00EF21F5" w:rsidRDefault="00EF21F5">
      <w:pPr>
        <w:rPr>
          <w:rFonts w:ascii="標楷體" w:eastAsia="標楷體" w:hAnsi="標楷體"/>
        </w:rPr>
      </w:pPr>
    </w:p>
    <w:p w14:paraId="02DD7415" w14:textId="77777777" w:rsidR="00EF21F5" w:rsidRDefault="00EA0387">
      <w:pPr>
        <w:jc w:val="center"/>
      </w:pPr>
      <w:r>
        <w:rPr>
          <w:rFonts w:ascii="標楷體" w:eastAsia="標楷體" w:hAnsi="標楷體"/>
        </w:rPr>
        <w:t>中  　華 　 民 　 國  　　   年    　  月   　   日</w:t>
      </w:r>
    </w:p>
    <w:sectPr w:rsidR="00EF21F5">
      <w:pgSz w:w="11906" w:h="16838"/>
      <w:pgMar w:top="1134" w:right="1418" w:bottom="1134" w:left="1418" w:header="851" w:footer="992" w:gutter="0"/>
      <w:cols w:space="720"/>
      <w:docGrid w:type="lines" w:linePitch="4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68F6F" w14:textId="77777777" w:rsidR="00A5569B" w:rsidRDefault="00A5569B">
      <w:pPr>
        <w:spacing w:line="240" w:lineRule="auto"/>
      </w:pPr>
      <w:r>
        <w:separator/>
      </w:r>
    </w:p>
  </w:endnote>
  <w:endnote w:type="continuationSeparator" w:id="0">
    <w:p w14:paraId="0DD03A14" w14:textId="77777777" w:rsidR="00A5569B" w:rsidRDefault="00A556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oto Sans Mono CJK JP Regular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8762A" w14:textId="77777777" w:rsidR="00D40655" w:rsidRDefault="00EA0387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5805C6">
      <w:rPr>
        <w:noProof/>
        <w:lang w:val="zh-TW"/>
      </w:rPr>
      <w:t>2</w:t>
    </w:r>
    <w:r>
      <w:rPr>
        <w:lang w:val="zh-TW"/>
      </w:rPr>
      <w:fldChar w:fldCharType="end"/>
    </w:r>
  </w:p>
  <w:p w14:paraId="6109F3CF" w14:textId="77777777" w:rsidR="00D40655" w:rsidRDefault="00D4065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12B1E" w14:textId="77777777" w:rsidR="00A5569B" w:rsidRDefault="00A5569B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2E84133C" w14:textId="77777777" w:rsidR="00A5569B" w:rsidRDefault="00A5569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001E5"/>
    <w:multiLevelType w:val="multilevel"/>
    <w:tmpl w:val="DB0E33F2"/>
    <w:lvl w:ilvl="0">
      <w:start w:val="1"/>
      <w:numFmt w:val="taiwaneseCountingThousand"/>
      <w:suff w:val="nothing"/>
      <w:lvlText w:val="%1、"/>
      <w:lvlJc w:val="left"/>
      <w:pPr>
        <w:ind w:left="3033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475E2D41"/>
    <w:multiLevelType w:val="multilevel"/>
    <w:tmpl w:val="AF76C2D6"/>
    <w:lvl w:ilvl="0">
      <w:start w:val="1"/>
      <w:numFmt w:val="taiwaneseCountingThousand"/>
      <w:suff w:val="nothing"/>
      <w:lvlText w:val="%1、"/>
      <w:lvlJc w:val="left"/>
      <w:pPr>
        <w:ind w:left="3033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93081951">
    <w:abstractNumId w:val="1"/>
  </w:num>
  <w:num w:numId="2" w16cid:durableId="963969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1F5"/>
    <w:rsid w:val="00446300"/>
    <w:rsid w:val="005805C6"/>
    <w:rsid w:val="00673BC5"/>
    <w:rsid w:val="007D27E5"/>
    <w:rsid w:val="00866A4A"/>
    <w:rsid w:val="009306F6"/>
    <w:rsid w:val="00A5569B"/>
    <w:rsid w:val="00D40655"/>
    <w:rsid w:val="00E23546"/>
    <w:rsid w:val="00EA0387"/>
    <w:rsid w:val="00EF21F5"/>
    <w:rsid w:val="00FC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C9CE8"/>
  <w15:docId w15:val="{B9201329-CF39-45DC-BBC5-DE758851F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  <w:spacing w:line="360" w:lineRule="atLeast"/>
    </w:pPr>
    <w:rPr>
      <w:rFonts w:eastAsia="細明體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rPr>
      <w:rFonts w:eastAsia="細明體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rPr>
      <w:rFonts w:eastAsia="細明體"/>
    </w:rPr>
  </w:style>
  <w:style w:type="character" w:styleId="a7">
    <w:name w:val="Hyperlink"/>
    <w:rPr>
      <w:color w:val="0000FF"/>
      <w:u w:val="single"/>
    </w:rPr>
  </w:style>
  <w:style w:type="paragraph" w:customStyle="1" w:styleId="6">
    <w:name w:val="條文6"/>
    <w:basedOn w:val="a"/>
    <w:pPr>
      <w:spacing w:after="120" w:line="420" w:lineRule="atLeast"/>
      <w:ind w:left="1800" w:hanging="541"/>
    </w:pPr>
    <w:rPr>
      <w:rFonts w:ascii="華康楷書體W5" w:eastAsia="華康楷書體W5" w:hAnsi="華康楷書體W5"/>
      <w:sz w:val="28"/>
    </w:rPr>
  </w:style>
  <w:style w:type="paragraph" w:styleId="a8">
    <w:name w:val="Balloon Text"/>
    <w:basedOn w:val="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5805C6"/>
    <w:pPr>
      <w:ind w:leftChars="200" w:left="480"/>
    </w:pPr>
  </w:style>
  <w:style w:type="paragraph" w:styleId="ab">
    <w:name w:val="Body Text"/>
    <w:basedOn w:val="a"/>
    <w:link w:val="ac"/>
    <w:uiPriority w:val="1"/>
    <w:qFormat/>
    <w:rsid w:val="009306F6"/>
    <w:pPr>
      <w:suppressAutoHyphens w:val="0"/>
      <w:autoSpaceDE w:val="0"/>
      <w:spacing w:line="411" w:lineRule="exact"/>
      <w:textAlignment w:val="auto"/>
    </w:pPr>
    <w:rPr>
      <w:rFonts w:ascii="Noto Sans Mono CJK JP Regular" w:eastAsia="Noto Sans Mono CJK JP Regular" w:hAnsi="Noto Sans Mono CJK JP Regular" w:cs="Noto Sans Mono CJK JP Regular"/>
      <w:szCs w:val="24"/>
      <w:lang w:val="zh-TW" w:bidi="zh-TW"/>
    </w:rPr>
  </w:style>
  <w:style w:type="character" w:customStyle="1" w:styleId="ac">
    <w:name w:val="本文 字元"/>
    <w:basedOn w:val="a0"/>
    <w:link w:val="ab"/>
    <w:uiPriority w:val="1"/>
    <w:rsid w:val="009306F6"/>
    <w:rPr>
      <w:rFonts w:ascii="Noto Sans Mono CJK JP Regular" w:eastAsia="Noto Sans Mono CJK JP Regular" w:hAnsi="Noto Sans Mono CJK JP Regular" w:cs="Noto Sans Mono CJK JP Regular"/>
      <w:sz w:val="24"/>
      <w:szCs w:val="24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306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合約範本</dc:title>
  <dc:subject/>
  <dc:creator>東海大學產學與育成中心</dc:creator>
  <cp:lastModifiedBy>莊佳嘉</cp:lastModifiedBy>
  <cp:revision>6</cp:revision>
  <cp:lastPrinted>2019-12-11T02:09:00Z</cp:lastPrinted>
  <dcterms:created xsi:type="dcterms:W3CDTF">2021-01-15T02:07:00Z</dcterms:created>
  <dcterms:modified xsi:type="dcterms:W3CDTF">2026-10-14T08:59:00Z</dcterms:modified>
</cp:coreProperties>
</file>